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4350" w:rsidRDefault="001F4350" w:rsidP="001F4350">
      <w:pPr>
        <w:pStyle w:val="a3"/>
        <w:jc w:val="center"/>
        <w:rPr>
          <w:b/>
          <w:bCs/>
          <w:sz w:val="36"/>
          <w:szCs w:val="36"/>
        </w:rPr>
      </w:pPr>
      <w:r>
        <w:rPr>
          <w:rFonts w:hint="eastAsia"/>
          <w:b/>
          <w:bCs/>
          <w:sz w:val="36"/>
          <w:szCs w:val="36"/>
        </w:rPr>
        <w:t>中国稀土学会杰出工程师奖奖励办法实施细则</w:t>
      </w:r>
    </w:p>
    <w:p w:rsidR="001F4350" w:rsidRDefault="001F4350" w:rsidP="001F4350">
      <w:pPr>
        <w:pStyle w:val="a3"/>
        <w:jc w:val="center"/>
        <w:rPr>
          <w:b/>
          <w:bCs/>
          <w:sz w:val="36"/>
          <w:szCs w:val="36"/>
        </w:rPr>
      </w:pPr>
      <w:r>
        <w:rPr>
          <w:rFonts w:hint="eastAsia"/>
          <w:b/>
          <w:bCs/>
          <w:sz w:val="36"/>
          <w:szCs w:val="36"/>
        </w:rPr>
        <w:t>（2019年1月修订）</w:t>
      </w:r>
    </w:p>
    <w:p w:rsidR="001F4350" w:rsidRDefault="001F4350" w:rsidP="001F4350">
      <w:pPr>
        <w:pStyle w:val="a3"/>
        <w:spacing w:line="360" w:lineRule="auto"/>
        <w:jc w:val="center"/>
        <w:rPr>
          <w:b/>
          <w:bCs/>
          <w:sz w:val="32"/>
          <w:szCs w:val="32"/>
        </w:rPr>
      </w:pPr>
      <w:r>
        <w:rPr>
          <w:rFonts w:hint="eastAsia"/>
          <w:b/>
          <w:bCs/>
          <w:sz w:val="32"/>
          <w:szCs w:val="32"/>
        </w:rPr>
        <w:t>第一章 总 则</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t>第一条</w:t>
      </w:r>
      <w:r>
        <w:rPr>
          <w:rFonts w:hint="eastAsia"/>
          <w:sz w:val="27"/>
          <w:szCs w:val="27"/>
        </w:rPr>
        <w:t xml:space="preserve"> 为了做好中国稀土学会杰出工程师奖（以下简称“杰出工程师奖”）的奖励工作，保证杰出工程师奖的评审质量，根据《中国稀土学会杰出工程师奖奖励办法》(以下简称“奖励办法”)，制定本细则。</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t xml:space="preserve">第二条 </w:t>
      </w:r>
      <w:r>
        <w:rPr>
          <w:rFonts w:hint="eastAsia"/>
          <w:sz w:val="27"/>
          <w:szCs w:val="27"/>
        </w:rPr>
        <w:t>杰出工程师奖</w:t>
      </w:r>
      <w:proofErr w:type="gramStart"/>
      <w:r>
        <w:rPr>
          <w:rFonts w:hint="eastAsia"/>
          <w:sz w:val="27"/>
          <w:szCs w:val="27"/>
        </w:rPr>
        <w:t>奖</w:t>
      </w:r>
      <w:proofErr w:type="gramEnd"/>
      <w:r>
        <w:rPr>
          <w:rFonts w:hint="eastAsia"/>
          <w:sz w:val="27"/>
          <w:szCs w:val="27"/>
        </w:rPr>
        <w:t>贯彻尊重知识、尊重人才的方针，旨在鼓励我国稀土科技者在稀土科技在工程技术研究等方面开展创新性工作，奖励对稀土科技和行业发展做出重要贡献的稀土科技工作者。</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t>第三条</w:t>
      </w:r>
      <w:r>
        <w:rPr>
          <w:rFonts w:hint="eastAsia"/>
          <w:sz w:val="27"/>
          <w:szCs w:val="27"/>
        </w:rPr>
        <w:t xml:space="preserve"> 本细则适用于杰出工程师奖的申报、评审、授奖等各项活动。</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t>第四条</w:t>
      </w:r>
      <w:r>
        <w:rPr>
          <w:rFonts w:hint="eastAsia"/>
          <w:sz w:val="27"/>
          <w:szCs w:val="27"/>
        </w:rPr>
        <w:t xml:space="preserve"> 杰出工程师奖的申报、评审和授奖工作遵循公平、公正、公开的原则，原则上与中国稀土学会科技成果推介会同步举行，每两年评选一次，授奖名额不超过5名（含5名）。</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t xml:space="preserve">第五条 </w:t>
      </w:r>
      <w:r>
        <w:rPr>
          <w:rFonts w:hint="eastAsia"/>
          <w:sz w:val="27"/>
          <w:szCs w:val="27"/>
        </w:rPr>
        <w:t>杰出工程师奖是授予稀土科技工作者的荣誉，授奖证书不作为确定科学技术成果权属的直接依据。</w:t>
      </w:r>
    </w:p>
    <w:p w:rsidR="001F4350" w:rsidRDefault="001F4350" w:rsidP="001F4350">
      <w:pPr>
        <w:pStyle w:val="a3"/>
        <w:spacing w:line="360" w:lineRule="auto"/>
        <w:jc w:val="center"/>
        <w:rPr>
          <w:b/>
          <w:bCs/>
          <w:sz w:val="32"/>
          <w:szCs w:val="32"/>
        </w:rPr>
      </w:pPr>
      <w:r>
        <w:rPr>
          <w:rFonts w:hint="eastAsia"/>
          <w:b/>
          <w:bCs/>
          <w:sz w:val="32"/>
          <w:szCs w:val="32"/>
        </w:rPr>
        <w:t>第二章 申报条件及要求</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t xml:space="preserve">第六条 </w:t>
      </w:r>
      <w:r>
        <w:rPr>
          <w:rFonts w:hint="eastAsia"/>
          <w:sz w:val="27"/>
          <w:szCs w:val="27"/>
        </w:rPr>
        <w:t>申请人应为在稀土科学技术领域从事工程研究或实践的稀土工程技术人员。</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lastRenderedPageBreak/>
        <w:t>第七条</w:t>
      </w:r>
      <w:r>
        <w:rPr>
          <w:rFonts w:hint="eastAsia"/>
          <w:sz w:val="27"/>
          <w:szCs w:val="27"/>
        </w:rPr>
        <w:t xml:space="preserve"> 申请人应热爱祖国，热爱稀土科技事业，具有良好的科研道德和团结协作精神，在本职岗位上做出如下重要贡献之一：</w:t>
      </w:r>
    </w:p>
    <w:p w:rsidR="001F4350" w:rsidRDefault="001F4350" w:rsidP="001F4350">
      <w:pPr>
        <w:pStyle w:val="a3"/>
        <w:spacing w:before="0" w:beforeAutospacing="0" w:after="0" w:afterAutospacing="0" w:line="360" w:lineRule="auto"/>
        <w:ind w:firstLineChars="200" w:firstLine="540"/>
        <w:rPr>
          <w:sz w:val="27"/>
          <w:szCs w:val="27"/>
        </w:rPr>
      </w:pPr>
      <w:r>
        <w:rPr>
          <w:rFonts w:hint="eastAsia"/>
          <w:sz w:val="27"/>
          <w:szCs w:val="27"/>
        </w:rPr>
        <w:t xml:space="preserve">（一）提出了具有原创性的新技术、新方法，公认达到国内或国际先进水平的； </w:t>
      </w:r>
    </w:p>
    <w:p w:rsidR="001F4350" w:rsidRDefault="001F4350" w:rsidP="001F4350">
      <w:pPr>
        <w:pStyle w:val="a3"/>
        <w:spacing w:before="0" w:beforeAutospacing="0" w:after="0" w:afterAutospacing="0" w:line="360" w:lineRule="auto"/>
        <w:ind w:firstLineChars="200" w:firstLine="540"/>
        <w:rPr>
          <w:sz w:val="28"/>
          <w:szCs w:val="28"/>
        </w:rPr>
      </w:pPr>
      <w:r>
        <w:rPr>
          <w:rFonts w:hint="eastAsia"/>
          <w:sz w:val="27"/>
          <w:szCs w:val="27"/>
        </w:rPr>
        <w:t>（二）对行业关键技术和问题的解决做出突出贡献的；</w:t>
      </w:r>
    </w:p>
    <w:p w:rsidR="001F4350" w:rsidRDefault="001F4350" w:rsidP="001F4350">
      <w:pPr>
        <w:pStyle w:val="a3"/>
        <w:spacing w:before="0" w:beforeAutospacing="0" w:after="0" w:afterAutospacing="0" w:line="360" w:lineRule="auto"/>
        <w:ind w:firstLineChars="200" w:firstLine="540"/>
        <w:rPr>
          <w:sz w:val="27"/>
          <w:szCs w:val="27"/>
        </w:rPr>
      </w:pPr>
      <w:r>
        <w:rPr>
          <w:rFonts w:hint="eastAsia"/>
          <w:sz w:val="27"/>
          <w:szCs w:val="27"/>
        </w:rPr>
        <w:t>（三）在成果转化、应用、推广过程中做出重要贡献的。</w:t>
      </w:r>
    </w:p>
    <w:p w:rsidR="001F4350" w:rsidRDefault="001F4350" w:rsidP="001F4350">
      <w:pPr>
        <w:pStyle w:val="a3"/>
        <w:spacing w:line="360" w:lineRule="auto"/>
        <w:jc w:val="center"/>
        <w:rPr>
          <w:b/>
          <w:bCs/>
          <w:sz w:val="32"/>
          <w:szCs w:val="32"/>
        </w:rPr>
      </w:pPr>
      <w:r>
        <w:rPr>
          <w:rFonts w:hint="eastAsia"/>
          <w:b/>
          <w:bCs/>
          <w:sz w:val="32"/>
          <w:szCs w:val="32"/>
        </w:rPr>
        <w:t>第三章 评审机构及原则</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t xml:space="preserve">第八条  </w:t>
      </w:r>
      <w:r>
        <w:rPr>
          <w:rFonts w:hint="eastAsia"/>
          <w:sz w:val="27"/>
          <w:szCs w:val="27"/>
        </w:rPr>
        <w:t>中国稀土学会设立“中国稀土学会杰出工程师奖专家评审委员会”（以下简称“评审委员会”）。评审委员会设立主任1人，副主任1～2人，聘请评委专家若干人，负责本奖励的评审和授予工作。</w:t>
      </w:r>
    </w:p>
    <w:p w:rsidR="001F4350" w:rsidRDefault="001F4350" w:rsidP="001F4350">
      <w:pPr>
        <w:pStyle w:val="a3"/>
        <w:spacing w:before="0" w:beforeAutospacing="0" w:after="0" w:afterAutospacing="0" w:line="360" w:lineRule="auto"/>
        <w:ind w:firstLineChars="200" w:firstLine="542"/>
        <w:rPr>
          <w:sz w:val="28"/>
          <w:szCs w:val="28"/>
        </w:rPr>
      </w:pPr>
      <w:r>
        <w:rPr>
          <w:rFonts w:hint="eastAsia"/>
          <w:b/>
          <w:bCs/>
          <w:sz w:val="27"/>
          <w:szCs w:val="27"/>
        </w:rPr>
        <w:t xml:space="preserve">第九条  </w:t>
      </w:r>
      <w:r>
        <w:rPr>
          <w:rFonts w:hint="eastAsia"/>
          <w:sz w:val="27"/>
          <w:szCs w:val="27"/>
        </w:rPr>
        <w:t>评审委员会下</w:t>
      </w:r>
      <w:r>
        <w:rPr>
          <w:rFonts w:hint="eastAsia"/>
          <w:sz w:val="28"/>
          <w:szCs w:val="28"/>
        </w:rPr>
        <w:t>设“中国稀土学会</w:t>
      </w:r>
      <w:r>
        <w:rPr>
          <w:rFonts w:hint="eastAsia"/>
          <w:sz w:val="27"/>
          <w:szCs w:val="27"/>
        </w:rPr>
        <w:t>杰出工程师奖</w:t>
      </w:r>
      <w:r>
        <w:rPr>
          <w:rFonts w:hint="eastAsia"/>
          <w:sz w:val="28"/>
          <w:szCs w:val="28"/>
        </w:rPr>
        <w:t>奖励工作办公室”（以下简称“奖励办公室”），负责受理申报人材料及形式审查等工作。</w:t>
      </w:r>
    </w:p>
    <w:p w:rsidR="001F4350" w:rsidRDefault="001F4350" w:rsidP="001F4350">
      <w:pPr>
        <w:pStyle w:val="a3"/>
        <w:spacing w:before="0" w:beforeAutospacing="0" w:after="0" w:afterAutospacing="0" w:line="360" w:lineRule="auto"/>
        <w:ind w:firstLineChars="200" w:firstLine="562"/>
        <w:rPr>
          <w:sz w:val="27"/>
          <w:szCs w:val="27"/>
        </w:rPr>
      </w:pPr>
      <w:r>
        <w:rPr>
          <w:rFonts w:hint="eastAsia"/>
          <w:b/>
          <w:bCs/>
          <w:sz w:val="28"/>
          <w:szCs w:val="28"/>
        </w:rPr>
        <w:t xml:space="preserve">第十条  </w:t>
      </w:r>
      <w:r>
        <w:rPr>
          <w:rFonts w:hint="eastAsia"/>
          <w:sz w:val="27"/>
          <w:szCs w:val="27"/>
        </w:rPr>
        <w:t>评审委员会及奖励办公室等相关工作人员应当对申报项目的技术内容及评审情况严格保守秘密。</w:t>
      </w:r>
    </w:p>
    <w:p w:rsidR="001F4350" w:rsidRDefault="001F4350" w:rsidP="001F4350">
      <w:pPr>
        <w:pStyle w:val="a3"/>
        <w:jc w:val="center"/>
        <w:rPr>
          <w:b/>
          <w:bCs/>
          <w:sz w:val="32"/>
          <w:szCs w:val="32"/>
        </w:rPr>
      </w:pPr>
      <w:r>
        <w:rPr>
          <w:rFonts w:hint="eastAsia"/>
          <w:b/>
          <w:bCs/>
          <w:sz w:val="32"/>
          <w:szCs w:val="32"/>
        </w:rPr>
        <w:t>第四章申报渠道和方式</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t xml:space="preserve">第八条  </w:t>
      </w:r>
      <w:r>
        <w:rPr>
          <w:rFonts w:hint="eastAsia"/>
          <w:sz w:val="27"/>
          <w:szCs w:val="27"/>
        </w:rPr>
        <w:t>申报人申报杰出工程师奖应填写由奖励办公室制作的统一格式的申报书，提供必要的证明或评价材料。申报书及有关材料应当完整、真实、可靠。</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lastRenderedPageBreak/>
        <w:t>第十二条</w:t>
      </w:r>
      <w:r>
        <w:rPr>
          <w:rFonts w:hint="eastAsia"/>
          <w:sz w:val="27"/>
          <w:szCs w:val="27"/>
        </w:rPr>
        <w:t xml:space="preserve"> 凡存在知识产权以及有关完成单位、完成人员等方面争议的，在争议未解决前不得申报参加杰出工程师奖评审，否则不予授奖。</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t xml:space="preserve">第十三条 </w:t>
      </w:r>
      <w:r>
        <w:rPr>
          <w:rFonts w:hint="eastAsia"/>
          <w:sz w:val="27"/>
          <w:szCs w:val="27"/>
        </w:rPr>
        <w:t>法律、行政法规规定必须取得有关许可证，或直接关系到人身和社会安全、公共利益的项目，在未获得主管行政机关批准之前，不得申报参加杰出工程师奖评审。</w:t>
      </w:r>
    </w:p>
    <w:p w:rsidR="001F4350" w:rsidRDefault="001F4350" w:rsidP="001F4350">
      <w:pPr>
        <w:pStyle w:val="a3"/>
        <w:spacing w:before="0" w:beforeAutospacing="0" w:after="0" w:afterAutospacing="0" w:line="360" w:lineRule="auto"/>
        <w:ind w:firstLineChars="200" w:firstLine="542"/>
        <w:rPr>
          <w:b/>
          <w:bCs/>
          <w:sz w:val="28"/>
          <w:szCs w:val="28"/>
        </w:rPr>
      </w:pPr>
      <w:r>
        <w:rPr>
          <w:rFonts w:hint="eastAsia"/>
          <w:b/>
          <w:bCs/>
          <w:sz w:val="27"/>
          <w:szCs w:val="27"/>
        </w:rPr>
        <w:t xml:space="preserve">第十四条 </w:t>
      </w:r>
      <w:r>
        <w:rPr>
          <w:rFonts w:hint="eastAsia"/>
          <w:sz w:val="27"/>
          <w:szCs w:val="27"/>
        </w:rPr>
        <w:t>杰出工程师奖</w:t>
      </w:r>
      <w:r>
        <w:rPr>
          <w:rFonts w:hint="eastAsia"/>
          <w:sz w:val="28"/>
          <w:szCs w:val="28"/>
        </w:rPr>
        <w:t>可通过如下渠道申报：</w:t>
      </w:r>
    </w:p>
    <w:p w:rsidR="001F4350" w:rsidRDefault="001F4350" w:rsidP="001F4350">
      <w:pPr>
        <w:pStyle w:val="a3"/>
        <w:spacing w:before="0" w:beforeAutospacing="0" w:after="0" w:afterAutospacing="0" w:line="360" w:lineRule="auto"/>
        <w:ind w:firstLineChars="200" w:firstLine="540"/>
        <w:rPr>
          <w:sz w:val="27"/>
          <w:szCs w:val="27"/>
        </w:rPr>
      </w:pPr>
      <w:r>
        <w:rPr>
          <w:rFonts w:hint="eastAsia"/>
          <w:sz w:val="27"/>
          <w:szCs w:val="27"/>
        </w:rPr>
        <w:t>（一）申报人所在单位推荐申报；</w:t>
      </w:r>
    </w:p>
    <w:p w:rsidR="001F4350" w:rsidRDefault="001F4350" w:rsidP="001F4350">
      <w:pPr>
        <w:pStyle w:val="a3"/>
        <w:spacing w:before="0" w:beforeAutospacing="0" w:after="0" w:afterAutospacing="0" w:line="360" w:lineRule="auto"/>
        <w:ind w:firstLineChars="200" w:firstLine="540"/>
        <w:rPr>
          <w:sz w:val="27"/>
          <w:szCs w:val="27"/>
        </w:rPr>
      </w:pPr>
      <w:r>
        <w:rPr>
          <w:rFonts w:hint="eastAsia"/>
          <w:sz w:val="27"/>
          <w:szCs w:val="27"/>
        </w:rPr>
        <w:t>（二） 中国稀土学会下属专业委员会、地方学会组织申报；</w:t>
      </w:r>
    </w:p>
    <w:p w:rsidR="001F4350" w:rsidRDefault="001F4350" w:rsidP="001F4350">
      <w:pPr>
        <w:pStyle w:val="a3"/>
        <w:spacing w:before="0" w:beforeAutospacing="0" w:after="0" w:afterAutospacing="0" w:line="360" w:lineRule="auto"/>
        <w:ind w:firstLineChars="200" w:firstLine="540"/>
        <w:rPr>
          <w:sz w:val="27"/>
          <w:szCs w:val="27"/>
        </w:rPr>
      </w:pPr>
      <w:r>
        <w:rPr>
          <w:rFonts w:hint="eastAsia"/>
          <w:sz w:val="27"/>
          <w:szCs w:val="27"/>
        </w:rPr>
        <w:t>（三） 中国稀土学会团体会员单位推荐申报；</w:t>
      </w:r>
    </w:p>
    <w:p w:rsidR="001F4350" w:rsidRDefault="001F4350" w:rsidP="001F4350">
      <w:pPr>
        <w:pStyle w:val="a3"/>
        <w:spacing w:before="0" w:beforeAutospacing="0" w:after="0" w:afterAutospacing="0" w:line="360" w:lineRule="auto"/>
        <w:ind w:firstLineChars="200" w:firstLine="540"/>
        <w:rPr>
          <w:sz w:val="27"/>
          <w:szCs w:val="27"/>
        </w:rPr>
      </w:pPr>
      <w:r>
        <w:rPr>
          <w:rFonts w:hint="eastAsia"/>
          <w:sz w:val="27"/>
          <w:szCs w:val="27"/>
        </w:rPr>
        <w:t>（四） 稀土或相关领域的学会、行业协会等组织推荐。</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t xml:space="preserve">第十五条 </w:t>
      </w:r>
      <w:r>
        <w:rPr>
          <w:rFonts w:hint="eastAsia"/>
          <w:sz w:val="27"/>
          <w:szCs w:val="27"/>
        </w:rPr>
        <w:t>申报人须提供以下材料：</w:t>
      </w:r>
    </w:p>
    <w:p w:rsidR="001F4350" w:rsidRDefault="001F4350" w:rsidP="001F4350">
      <w:pPr>
        <w:pStyle w:val="a3"/>
        <w:spacing w:before="0" w:beforeAutospacing="0" w:after="0" w:afterAutospacing="0" w:line="360" w:lineRule="auto"/>
        <w:ind w:firstLineChars="200" w:firstLine="540"/>
        <w:rPr>
          <w:sz w:val="27"/>
          <w:szCs w:val="27"/>
        </w:rPr>
      </w:pPr>
      <w:r>
        <w:rPr>
          <w:rFonts w:hint="eastAsia"/>
          <w:sz w:val="27"/>
          <w:szCs w:val="27"/>
        </w:rPr>
        <w:t>（一）“中国稀土学会杰出工程师奖申报书”（以下简称“申报书”）纸质版材料；其中原件1份、复印件12份（须加盖单位公章）。</w:t>
      </w:r>
    </w:p>
    <w:p w:rsidR="001F4350" w:rsidRDefault="001F4350" w:rsidP="001F4350">
      <w:pPr>
        <w:pStyle w:val="a3"/>
        <w:spacing w:before="0" w:beforeAutospacing="0" w:after="0" w:afterAutospacing="0" w:line="360" w:lineRule="auto"/>
        <w:ind w:firstLineChars="200" w:firstLine="540"/>
        <w:rPr>
          <w:sz w:val="27"/>
          <w:szCs w:val="27"/>
        </w:rPr>
      </w:pPr>
      <w:r>
        <w:rPr>
          <w:rFonts w:hint="eastAsia"/>
          <w:sz w:val="27"/>
          <w:szCs w:val="27"/>
        </w:rPr>
        <w:t>（二）与纸质版申报书内容完全一致的电子版材料。</w:t>
      </w:r>
    </w:p>
    <w:p w:rsidR="001F4350" w:rsidRDefault="001F4350" w:rsidP="001F4350">
      <w:pPr>
        <w:pStyle w:val="a3"/>
        <w:spacing w:before="0" w:beforeAutospacing="0" w:after="0" w:afterAutospacing="0" w:line="360" w:lineRule="auto"/>
        <w:ind w:firstLineChars="200" w:firstLine="540"/>
        <w:rPr>
          <w:b/>
          <w:bCs/>
          <w:sz w:val="32"/>
          <w:szCs w:val="32"/>
        </w:rPr>
      </w:pPr>
      <w:r>
        <w:rPr>
          <w:rFonts w:hint="eastAsia"/>
          <w:sz w:val="27"/>
          <w:szCs w:val="27"/>
        </w:rPr>
        <w:t>（三）含代表性成果及有关证明的奖项附件纸质</w:t>
      </w:r>
      <w:proofErr w:type="gramStart"/>
      <w:r>
        <w:rPr>
          <w:rFonts w:hint="eastAsia"/>
          <w:sz w:val="27"/>
          <w:szCs w:val="27"/>
        </w:rPr>
        <w:t>版材料</w:t>
      </w:r>
      <w:proofErr w:type="gramEnd"/>
      <w:r>
        <w:rPr>
          <w:rFonts w:hint="eastAsia"/>
          <w:sz w:val="27"/>
          <w:szCs w:val="27"/>
        </w:rPr>
        <w:t>一份。代表性科技成果原则上应为在国内取得的成果，被推荐人应为成果的主要完成人或者主要贡献者，并附有关部门的正式鉴定书及获奖排名名次等材料，获奖证书与申报成果应一致。论文应注明发表的刊物名称、时间、刊期等情况。所取得的社会和经济效益证明材料应加盖单位公章或财务章。</w:t>
      </w:r>
    </w:p>
    <w:p w:rsidR="001F4350" w:rsidRDefault="001F4350" w:rsidP="001F4350">
      <w:pPr>
        <w:pStyle w:val="a3"/>
        <w:jc w:val="center"/>
        <w:rPr>
          <w:b/>
          <w:bCs/>
          <w:sz w:val="32"/>
          <w:szCs w:val="32"/>
        </w:rPr>
      </w:pPr>
      <w:r>
        <w:rPr>
          <w:rFonts w:hint="eastAsia"/>
          <w:b/>
          <w:bCs/>
          <w:sz w:val="32"/>
          <w:szCs w:val="32"/>
        </w:rPr>
        <w:t>第五章 评审组织与实施</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lastRenderedPageBreak/>
        <w:t xml:space="preserve">第十六条  </w:t>
      </w:r>
      <w:r>
        <w:rPr>
          <w:rFonts w:hint="eastAsia"/>
          <w:sz w:val="27"/>
          <w:szCs w:val="27"/>
        </w:rPr>
        <w:t>杰出工程师奖申报通知、申报书及填写说明将在中国稀土学会官方网站（</w:t>
      </w:r>
      <w:r>
        <w:rPr>
          <w:rFonts w:ascii="Times New Roman" w:hAnsi="Times New Roman" w:cs="Times New Roman"/>
          <w:sz w:val="27"/>
          <w:szCs w:val="27"/>
        </w:rPr>
        <w:t>http://www.cs-re.org.cn</w:t>
      </w:r>
      <w:r>
        <w:rPr>
          <w:rFonts w:hint="eastAsia"/>
          <w:sz w:val="27"/>
          <w:szCs w:val="27"/>
        </w:rPr>
        <w:t>）上公布。</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t>第十七条</w:t>
      </w:r>
      <w:r>
        <w:rPr>
          <w:rFonts w:hint="eastAsia"/>
          <w:sz w:val="27"/>
          <w:szCs w:val="27"/>
        </w:rPr>
        <w:t xml:space="preserve">  申报人应在规定的时间内向奖励办公室提交申报书及相关材料。奖励办公室负责对申报材料进行形式审查。对不符合规定的申报材料，可以要求申报单位和申报人在规定的时间内补正，逾期</w:t>
      </w:r>
      <w:proofErr w:type="gramStart"/>
      <w:r>
        <w:rPr>
          <w:rFonts w:hint="eastAsia"/>
          <w:sz w:val="27"/>
          <w:szCs w:val="27"/>
        </w:rPr>
        <w:t>不</w:t>
      </w:r>
      <w:proofErr w:type="gramEnd"/>
      <w:r>
        <w:rPr>
          <w:rFonts w:hint="eastAsia"/>
          <w:sz w:val="27"/>
          <w:szCs w:val="27"/>
        </w:rPr>
        <w:t>补正或经</w:t>
      </w:r>
      <w:proofErr w:type="gramStart"/>
      <w:r>
        <w:rPr>
          <w:rFonts w:hint="eastAsia"/>
          <w:sz w:val="27"/>
          <w:szCs w:val="27"/>
        </w:rPr>
        <w:t>补正仍</w:t>
      </w:r>
      <w:proofErr w:type="gramEnd"/>
      <w:r>
        <w:rPr>
          <w:rFonts w:hint="eastAsia"/>
          <w:sz w:val="27"/>
          <w:szCs w:val="27"/>
        </w:rPr>
        <w:t>不符合要求的，不提交评审，并不退回申报材料。</w:t>
      </w:r>
    </w:p>
    <w:p w:rsidR="001F4350" w:rsidRDefault="001F4350" w:rsidP="001F4350">
      <w:pPr>
        <w:pStyle w:val="a3"/>
        <w:spacing w:before="0" w:beforeAutospacing="0" w:after="0" w:afterAutospacing="0"/>
        <w:ind w:firstLineChars="200" w:firstLine="542"/>
        <w:rPr>
          <w:sz w:val="27"/>
          <w:szCs w:val="27"/>
        </w:rPr>
      </w:pPr>
      <w:r>
        <w:rPr>
          <w:rFonts w:hint="eastAsia"/>
          <w:b/>
          <w:bCs/>
          <w:sz w:val="27"/>
          <w:szCs w:val="27"/>
        </w:rPr>
        <w:t>第十八条</w:t>
      </w:r>
      <w:r>
        <w:rPr>
          <w:rFonts w:hint="eastAsia"/>
          <w:sz w:val="27"/>
          <w:szCs w:val="27"/>
        </w:rPr>
        <w:t xml:space="preserve">  评审委员会采取无记名投票的表决方式确定获奖者，获奖者应获得评审委员会专家的不少于二分之一的多数通过。</w:t>
      </w:r>
    </w:p>
    <w:p w:rsidR="001F4350" w:rsidRDefault="001F4350" w:rsidP="001F4350">
      <w:pPr>
        <w:pStyle w:val="a3"/>
        <w:spacing w:before="0" w:beforeAutospacing="0" w:after="0" w:afterAutospacing="0"/>
        <w:ind w:firstLineChars="200" w:firstLine="542"/>
        <w:rPr>
          <w:sz w:val="27"/>
          <w:szCs w:val="27"/>
        </w:rPr>
      </w:pPr>
      <w:r>
        <w:rPr>
          <w:rFonts w:hint="eastAsia"/>
          <w:b/>
          <w:bCs/>
          <w:sz w:val="27"/>
          <w:szCs w:val="27"/>
        </w:rPr>
        <w:t xml:space="preserve">第十九条 </w:t>
      </w:r>
      <w:r>
        <w:rPr>
          <w:rFonts w:hint="eastAsia"/>
          <w:sz w:val="27"/>
          <w:szCs w:val="27"/>
        </w:rPr>
        <w:t xml:space="preserve"> 杰出工程师奖获奖结果（包括获奖人及其工作单位）将在中国稀土学会官方网站（http://www.cs-re.org.cn）上进行公示，公示时间不少于7日。</w:t>
      </w:r>
    </w:p>
    <w:p w:rsidR="001F4350" w:rsidRDefault="001F4350" w:rsidP="001F4350">
      <w:pPr>
        <w:pStyle w:val="a3"/>
        <w:spacing w:before="0" w:beforeAutospacing="0" w:after="0" w:afterAutospacing="0"/>
        <w:ind w:firstLineChars="200" w:firstLine="542"/>
        <w:rPr>
          <w:sz w:val="27"/>
          <w:szCs w:val="27"/>
        </w:rPr>
      </w:pPr>
      <w:r>
        <w:rPr>
          <w:rFonts w:hint="eastAsia"/>
          <w:b/>
          <w:bCs/>
          <w:sz w:val="27"/>
          <w:szCs w:val="27"/>
        </w:rPr>
        <w:t xml:space="preserve">第二十条 </w:t>
      </w:r>
      <w:r>
        <w:rPr>
          <w:rFonts w:hint="eastAsia"/>
          <w:sz w:val="27"/>
          <w:szCs w:val="27"/>
        </w:rPr>
        <w:t>杰出工程师奖评审实行回避制度，当年申报奖励的人员，不得作为评委参加本年度杰出工程师奖的评审。</w:t>
      </w:r>
    </w:p>
    <w:p w:rsidR="001F4350" w:rsidRDefault="001F4350" w:rsidP="001F4350">
      <w:pPr>
        <w:pStyle w:val="a3"/>
        <w:spacing w:before="0" w:beforeAutospacing="0" w:after="0" w:afterAutospacing="0"/>
        <w:ind w:firstLineChars="200" w:firstLine="542"/>
        <w:rPr>
          <w:b/>
          <w:bCs/>
          <w:sz w:val="27"/>
          <w:szCs w:val="27"/>
        </w:rPr>
      </w:pPr>
      <w:r>
        <w:rPr>
          <w:rFonts w:hint="eastAsia"/>
          <w:b/>
          <w:bCs/>
          <w:sz w:val="27"/>
          <w:szCs w:val="27"/>
        </w:rPr>
        <w:t xml:space="preserve">第二十一条  </w:t>
      </w:r>
      <w:r>
        <w:rPr>
          <w:rFonts w:hint="eastAsia"/>
          <w:sz w:val="28"/>
          <w:szCs w:val="28"/>
        </w:rPr>
        <w:t>剽窃、侵夺他人科技成果或者以其它不正当手段骗取奖项的，经调查核准后撤消其获奖资格。</w:t>
      </w:r>
    </w:p>
    <w:p w:rsidR="001F4350" w:rsidRDefault="001F4350" w:rsidP="001F4350">
      <w:pPr>
        <w:pStyle w:val="a3"/>
        <w:jc w:val="center"/>
        <w:rPr>
          <w:b/>
          <w:bCs/>
          <w:sz w:val="32"/>
          <w:szCs w:val="32"/>
        </w:rPr>
      </w:pPr>
      <w:r>
        <w:rPr>
          <w:rFonts w:hint="eastAsia"/>
          <w:b/>
          <w:bCs/>
          <w:sz w:val="32"/>
          <w:szCs w:val="32"/>
        </w:rPr>
        <w:t>第六章 异议及处理</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t xml:space="preserve">第二十二条 </w:t>
      </w:r>
      <w:r>
        <w:rPr>
          <w:rFonts w:hint="eastAsia"/>
          <w:sz w:val="27"/>
          <w:szCs w:val="27"/>
        </w:rPr>
        <w:t xml:space="preserve"> 杰出工程师奖的评审与授予工作接受社会监督，评审工作实行异议制度。任何单位或个人对杰出工程师奖获奖人、完成单位和获奖项目持有异议的，应在杰出工程师奖结果公布之日起7日内向奖励办公室提出，逾期不予受理。</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lastRenderedPageBreak/>
        <w:t xml:space="preserve">第二十三条  </w:t>
      </w:r>
      <w:r>
        <w:rPr>
          <w:rFonts w:hint="eastAsia"/>
          <w:sz w:val="27"/>
          <w:szCs w:val="27"/>
        </w:rPr>
        <w:t>提出异议的单位或个人应提供书面异议材料。个人提出异议的，应在异议材料上签署单位和真实姓名；以单位名义提出异议的，应加盖本单位公章。</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t xml:space="preserve">第二十四条  </w:t>
      </w:r>
      <w:r>
        <w:rPr>
          <w:rFonts w:hint="eastAsia"/>
          <w:sz w:val="27"/>
          <w:szCs w:val="27"/>
        </w:rPr>
        <w:t>对获奖项目的技术内容或申报书填写不实等提出的异议，属实质异议；其异议由奖励办公室协调解决，必要时可组织评委或专家进行调查处理。</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t xml:space="preserve">第二十五条 </w:t>
      </w:r>
      <w:r>
        <w:rPr>
          <w:rFonts w:hint="eastAsia"/>
          <w:sz w:val="27"/>
          <w:szCs w:val="27"/>
        </w:rPr>
        <w:t>对获奖者的主要完成单位和主要完成项目提出的异议，属非实质性异议；其异议由主要完成单位负责协调，提出处理意见报奖励办公室审核、备案，并报评审委员会。</w:t>
      </w:r>
    </w:p>
    <w:p w:rsidR="001F4350" w:rsidRDefault="001F4350" w:rsidP="001F4350">
      <w:pPr>
        <w:pStyle w:val="a3"/>
        <w:jc w:val="center"/>
        <w:rPr>
          <w:b/>
          <w:bCs/>
          <w:sz w:val="32"/>
          <w:szCs w:val="32"/>
        </w:rPr>
      </w:pPr>
      <w:r>
        <w:rPr>
          <w:rFonts w:hint="eastAsia"/>
          <w:b/>
          <w:bCs/>
          <w:sz w:val="32"/>
          <w:szCs w:val="32"/>
        </w:rPr>
        <w:t>第七章 授 奖</w:t>
      </w:r>
    </w:p>
    <w:p w:rsidR="001F4350" w:rsidRDefault="001F4350" w:rsidP="001F4350">
      <w:pPr>
        <w:pStyle w:val="a3"/>
        <w:spacing w:before="0" w:beforeAutospacing="0" w:after="0" w:afterAutospacing="0" w:line="360" w:lineRule="auto"/>
        <w:ind w:firstLineChars="200" w:firstLine="542"/>
        <w:rPr>
          <w:sz w:val="27"/>
          <w:szCs w:val="27"/>
        </w:rPr>
      </w:pPr>
      <w:r>
        <w:rPr>
          <w:rFonts w:hint="eastAsia"/>
          <w:b/>
          <w:bCs/>
          <w:sz w:val="27"/>
          <w:szCs w:val="27"/>
        </w:rPr>
        <w:t>第二十六条</w:t>
      </w:r>
      <w:r>
        <w:rPr>
          <w:rFonts w:hint="eastAsia"/>
          <w:sz w:val="27"/>
          <w:szCs w:val="27"/>
        </w:rPr>
        <w:t xml:space="preserve"> 杰出工程师奖</w:t>
      </w:r>
      <w:proofErr w:type="gramStart"/>
      <w:r>
        <w:rPr>
          <w:rFonts w:hint="eastAsia"/>
          <w:sz w:val="27"/>
          <w:szCs w:val="27"/>
        </w:rPr>
        <w:t>奖</w:t>
      </w:r>
      <w:proofErr w:type="gramEnd"/>
      <w:r>
        <w:rPr>
          <w:rFonts w:hint="eastAsia"/>
          <w:sz w:val="27"/>
          <w:szCs w:val="27"/>
        </w:rPr>
        <w:t>以荣誉奖励为主，原则上在中国稀土学会科技成果推介年会上对获奖者颁发证书和奖杯，并通报其有关单位。</w:t>
      </w:r>
    </w:p>
    <w:p w:rsidR="001F4350" w:rsidRDefault="001F4350" w:rsidP="001F4350">
      <w:pPr>
        <w:pStyle w:val="a3"/>
        <w:jc w:val="center"/>
        <w:rPr>
          <w:b/>
          <w:bCs/>
          <w:sz w:val="32"/>
          <w:szCs w:val="32"/>
        </w:rPr>
      </w:pPr>
      <w:r>
        <w:rPr>
          <w:rFonts w:hint="eastAsia"/>
          <w:b/>
          <w:bCs/>
          <w:sz w:val="32"/>
          <w:szCs w:val="32"/>
        </w:rPr>
        <w:t>第八章 附 则</w:t>
      </w:r>
    </w:p>
    <w:p w:rsidR="001F4350" w:rsidRDefault="001F4350" w:rsidP="001F4350">
      <w:pPr>
        <w:pStyle w:val="a3"/>
        <w:spacing w:before="0" w:beforeAutospacing="0" w:after="0" w:afterAutospacing="0" w:line="360" w:lineRule="auto"/>
        <w:ind w:firstLineChars="200" w:firstLine="542"/>
        <w:rPr>
          <w:b/>
          <w:bCs/>
          <w:sz w:val="36"/>
          <w:szCs w:val="36"/>
        </w:rPr>
      </w:pPr>
      <w:r>
        <w:rPr>
          <w:rFonts w:hint="eastAsia"/>
          <w:b/>
          <w:bCs/>
          <w:sz w:val="27"/>
          <w:szCs w:val="27"/>
        </w:rPr>
        <w:t xml:space="preserve">第二十七条 </w:t>
      </w:r>
      <w:r>
        <w:rPr>
          <w:rFonts w:hint="eastAsia"/>
          <w:sz w:val="27"/>
          <w:szCs w:val="27"/>
        </w:rPr>
        <w:t>本条例由中国稀土学会负责解释。</w:t>
      </w:r>
    </w:p>
    <w:p w:rsidR="001F4350" w:rsidRDefault="001F4350" w:rsidP="001F4350">
      <w:pPr>
        <w:pStyle w:val="a3"/>
        <w:spacing w:before="0" w:beforeAutospacing="0" w:after="0" w:afterAutospacing="0" w:line="360" w:lineRule="auto"/>
        <w:ind w:firstLineChars="200" w:firstLine="542"/>
        <w:rPr>
          <w:sz w:val="28"/>
          <w:szCs w:val="28"/>
        </w:rPr>
      </w:pPr>
      <w:r>
        <w:rPr>
          <w:rFonts w:hint="eastAsia"/>
          <w:b/>
          <w:bCs/>
          <w:sz w:val="27"/>
          <w:szCs w:val="27"/>
        </w:rPr>
        <w:t>第二十八条</w:t>
      </w:r>
      <w:r>
        <w:rPr>
          <w:rFonts w:hint="eastAsia"/>
          <w:sz w:val="27"/>
          <w:szCs w:val="27"/>
        </w:rPr>
        <w:t xml:space="preserve"> 本细则自公布之日起施行。</w:t>
      </w:r>
    </w:p>
    <w:p w:rsidR="000A0321" w:rsidRPr="001F4350" w:rsidRDefault="00B0796A"/>
    <w:sectPr w:rsidR="000A0321" w:rsidRPr="001F4350" w:rsidSect="00D21FB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F4350"/>
    <w:rsid w:val="0017043D"/>
    <w:rsid w:val="001F4350"/>
    <w:rsid w:val="003F0641"/>
    <w:rsid w:val="00B0796A"/>
    <w:rsid w:val="00D21FB9"/>
    <w:rsid w:val="00DF11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1FB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F435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341</Words>
  <Characters>1950</Characters>
  <Application>Microsoft Office Word</Application>
  <DocSecurity>0</DocSecurity>
  <Lines>16</Lines>
  <Paragraphs>4</Paragraphs>
  <ScaleCrop>false</ScaleCrop>
  <Company/>
  <LinksUpToDate>false</LinksUpToDate>
  <CharactersWithSpaces>2287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Zhanheng</dc:creator>
  <cp:lastModifiedBy>gt</cp:lastModifiedBy>
  <cp:revision>3</cp:revision>
  <dcterms:created xsi:type="dcterms:W3CDTF">2019-01-24T03:38:00Z</dcterms:created>
  <dcterms:modified xsi:type="dcterms:W3CDTF">2020-03-18T01:39:00Z</dcterms:modified>
</cp:coreProperties>
</file>